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5A90E3" w14:textId="796A6831" w:rsidR="005F4132" w:rsidRPr="005F4132" w:rsidRDefault="001824D8" w:rsidP="005F4132">
      <w:pPr>
        <w:jc w:val="both"/>
        <w:rPr>
          <w:rFonts w:ascii="Arial Narrow" w:hAnsi="Arial Narrow"/>
          <w:sz w:val="24"/>
          <w:szCs w:val="24"/>
        </w:rPr>
      </w:pPr>
      <w:r>
        <w:rPr>
          <w:rFonts w:ascii="Arial Narrow" w:hAnsi="Arial Narrow"/>
          <w:b/>
          <w:sz w:val="24"/>
          <w:szCs w:val="24"/>
        </w:rPr>
        <w:t>Erläuterung zum</w:t>
      </w:r>
      <w:r w:rsidR="00E6649C" w:rsidRPr="00E6649C">
        <w:rPr>
          <w:rFonts w:ascii="Arial Narrow" w:hAnsi="Arial Narrow"/>
          <w:b/>
          <w:sz w:val="24"/>
          <w:szCs w:val="24"/>
        </w:rPr>
        <w:t xml:space="preserve"> Übersetzungsschlüssel</w:t>
      </w:r>
      <w:r w:rsidR="005F4132">
        <w:rPr>
          <w:rFonts w:ascii="Arial Narrow" w:hAnsi="Arial Narrow"/>
          <w:b/>
          <w:sz w:val="24"/>
          <w:szCs w:val="24"/>
        </w:rPr>
        <w:t xml:space="preserve"> der Biotoptypen und -werte der </w:t>
      </w:r>
      <w:proofErr w:type="spellStart"/>
      <w:r w:rsidR="005F4132">
        <w:rPr>
          <w:rFonts w:ascii="Arial Narrow" w:hAnsi="Arial Narrow"/>
          <w:b/>
          <w:sz w:val="24"/>
          <w:szCs w:val="24"/>
        </w:rPr>
        <w:t>BKompV</w:t>
      </w:r>
      <w:proofErr w:type="spellEnd"/>
      <w:r w:rsidR="005F4132">
        <w:rPr>
          <w:rFonts w:ascii="Arial Narrow" w:hAnsi="Arial Narrow"/>
          <w:b/>
          <w:sz w:val="24"/>
          <w:szCs w:val="24"/>
        </w:rPr>
        <w:t xml:space="preserve"> (Anlage 2) in die Landesbiotoptypenliste</w:t>
      </w:r>
      <w:r w:rsidR="00924CFA">
        <w:rPr>
          <w:rFonts w:ascii="Arial Narrow" w:hAnsi="Arial Narrow"/>
          <w:b/>
          <w:sz w:val="24"/>
          <w:szCs w:val="24"/>
        </w:rPr>
        <w:t>n</w:t>
      </w:r>
      <w:r w:rsidR="005F4132">
        <w:rPr>
          <w:rFonts w:ascii="Arial Narrow" w:hAnsi="Arial Narrow"/>
          <w:b/>
          <w:sz w:val="24"/>
          <w:szCs w:val="24"/>
        </w:rPr>
        <w:t xml:space="preserve"> </w:t>
      </w:r>
      <w:r w:rsidR="00924CFA">
        <w:rPr>
          <w:rFonts w:ascii="Arial Narrow" w:hAnsi="Arial Narrow"/>
          <w:b/>
          <w:sz w:val="24"/>
          <w:szCs w:val="24"/>
        </w:rPr>
        <w:t xml:space="preserve">von </w:t>
      </w:r>
      <w:r w:rsidR="00BB7F5A">
        <w:rPr>
          <w:rFonts w:ascii="Arial Narrow" w:hAnsi="Arial Narrow"/>
          <w:b/>
          <w:sz w:val="24"/>
          <w:szCs w:val="24"/>
        </w:rPr>
        <w:t>Berlin</w:t>
      </w:r>
      <w:r>
        <w:rPr>
          <w:rFonts w:ascii="Arial Narrow" w:hAnsi="Arial Narrow"/>
          <w:b/>
          <w:sz w:val="24"/>
          <w:szCs w:val="24"/>
        </w:rPr>
        <w:t>,</w:t>
      </w:r>
      <w:r w:rsidR="005F4132">
        <w:rPr>
          <w:rFonts w:ascii="Arial Narrow" w:hAnsi="Arial Narrow"/>
          <w:b/>
          <w:sz w:val="24"/>
          <w:szCs w:val="24"/>
        </w:rPr>
        <w:t xml:space="preserve"> </w:t>
      </w:r>
      <w:r w:rsidR="00794A29">
        <w:rPr>
          <w:rFonts w:ascii="Arial Narrow" w:hAnsi="Arial Narrow"/>
          <w:sz w:val="24"/>
          <w:szCs w:val="24"/>
        </w:rPr>
        <w:t xml:space="preserve">Stand: </w:t>
      </w:r>
      <w:r w:rsidR="0098457D">
        <w:rPr>
          <w:rFonts w:ascii="Arial Narrow" w:hAnsi="Arial Narrow"/>
          <w:sz w:val="24"/>
          <w:szCs w:val="24"/>
        </w:rPr>
        <w:t>11</w:t>
      </w:r>
      <w:r w:rsidR="007F2C38">
        <w:rPr>
          <w:rFonts w:ascii="Arial Narrow" w:hAnsi="Arial Narrow"/>
          <w:sz w:val="24"/>
          <w:szCs w:val="24"/>
        </w:rPr>
        <w:t>.0</w:t>
      </w:r>
      <w:r w:rsidR="0098457D">
        <w:rPr>
          <w:rFonts w:ascii="Arial Narrow" w:hAnsi="Arial Narrow"/>
          <w:sz w:val="24"/>
          <w:szCs w:val="24"/>
        </w:rPr>
        <w:t>8</w:t>
      </w:r>
      <w:r w:rsidR="005F4132" w:rsidRPr="005F4132">
        <w:rPr>
          <w:rFonts w:ascii="Arial Narrow" w:hAnsi="Arial Narrow"/>
          <w:sz w:val="24"/>
          <w:szCs w:val="24"/>
        </w:rPr>
        <w:t>.2020</w:t>
      </w:r>
    </w:p>
    <w:p w14:paraId="6A274842" w14:textId="5A86E0D2" w:rsidR="00951F6C" w:rsidRDefault="006C7389" w:rsidP="00B84270">
      <w:pPr>
        <w:jc w:val="both"/>
        <w:rPr>
          <w:rFonts w:ascii="Arial Narrow" w:hAnsi="Arial Narrow"/>
          <w:sz w:val="24"/>
          <w:szCs w:val="24"/>
        </w:rPr>
      </w:pPr>
      <w:r>
        <w:rPr>
          <w:rFonts w:ascii="Arial Narrow" w:hAnsi="Arial Narrow"/>
          <w:sz w:val="24"/>
          <w:szCs w:val="24"/>
        </w:rPr>
        <w:t>Den Ausg</w:t>
      </w:r>
      <w:r w:rsidR="00951F6C">
        <w:rPr>
          <w:rFonts w:ascii="Arial Narrow" w:hAnsi="Arial Narrow"/>
          <w:sz w:val="24"/>
          <w:szCs w:val="24"/>
        </w:rPr>
        <w:t xml:space="preserve">angspunkt der Bearbeitung bildet die </w:t>
      </w:r>
      <w:r w:rsidR="00BB7F5A">
        <w:rPr>
          <w:rFonts w:ascii="Arial Narrow" w:hAnsi="Arial Narrow"/>
          <w:sz w:val="24"/>
          <w:szCs w:val="24"/>
        </w:rPr>
        <w:t>Biotop- und Biotopwertliste aus Anhang 1 des „</w:t>
      </w:r>
      <w:r w:rsidR="00BB7F5A" w:rsidRPr="00BB7F5A">
        <w:rPr>
          <w:rFonts w:ascii="Arial Narrow" w:hAnsi="Arial Narrow"/>
          <w:sz w:val="24"/>
          <w:szCs w:val="24"/>
        </w:rPr>
        <w:t>Berliner Leitfaden zur Bewertung und</w:t>
      </w:r>
      <w:r w:rsidR="00BB7F5A">
        <w:rPr>
          <w:rFonts w:ascii="Arial Narrow" w:hAnsi="Arial Narrow"/>
          <w:sz w:val="24"/>
          <w:szCs w:val="24"/>
        </w:rPr>
        <w:t xml:space="preserve"> Bilanzierung von Eingriff</w:t>
      </w:r>
      <w:r w:rsidR="00BB7F5A" w:rsidRPr="00BB7F5A">
        <w:rPr>
          <w:rFonts w:ascii="Arial Narrow" w:hAnsi="Arial Narrow"/>
          <w:sz w:val="24"/>
          <w:szCs w:val="24"/>
        </w:rPr>
        <w:t>en</w:t>
      </w:r>
      <w:r w:rsidR="00BB7F5A">
        <w:rPr>
          <w:rFonts w:ascii="Arial Narrow" w:hAnsi="Arial Narrow"/>
          <w:sz w:val="24"/>
          <w:szCs w:val="24"/>
        </w:rPr>
        <w:t xml:space="preserve"> - </w:t>
      </w:r>
      <w:r w:rsidR="00BB7F5A" w:rsidRPr="00BB7F5A">
        <w:rPr>
          <w:rFonts w:ascii="Arial Narrow" w:hAnsi="Arial Narrow"/>
          <w:sz w:val="24"/>
          <w:szCs w:val="24"/>
        </w:rPr>
        <w:t>Februar 2020</w:t>
      </w:r>
      <w:r w:rsidR="00BB7F5A">
        <w:rPr>
          <w:rFonts w:ascii="Arial Narrow" w:hAnsi="Arial Narrow"/>
          <w:sz w:val="24"/>
          <w:szCs w:val="24"/>
        </w:rPr>
        <w:t>“</w:t>
      </w:r>
      <w:r w:rsidR="00951F6C">
        <w:rPr>
          <w:rFonts w:ascii="Arial Narrow" w:hAnsi="Arial Narrow"/>
          <w:sz w:val="24"/>
          <w:szCs w:val="24"/>
        </w:rPr>
        <w:t>.</w:t>
      </w:r>
      <w:r w:rsidR="00BB7F5A">
        <w:rPr>
          <w:rFonts w:ascii="Arial Narrow" w:hAnsi="Arial Narrow"/>
          <w:sz w:val="24"/>
          <w:szCs w:val="24"/>
        </w:rPr>
        <w:t xml:space="preserve"> Diese Liste gibt für jeden Biotoptyp und alle Untertypen einen Wert an. Dieser Wert ist getrennt nach dem Grundwert (Punktwert) (mit allen Wertkriterien) und dem Gesamtwert (Biotopwert). Dabei berücksichtigt letzterer neben dem Grundwert auch den Risikowert. Beide Werte (Grundwert und Gesamtwert) finden in der Eingriffsregelung in Berlin Anwendung. Somit werden auch beide Werte in dem Übersetzungsschlüssel berücksichtigt.</w:t>
      </w:r>
    </w:p>
    <w:p w14:paraId="3C8DAE10" w14:textId="203B7ED5" w:rsidR="00960006" w:rsidRDefault="00A204D3" w:rsidP="00B84270">
      <w:pPr>
        <w:jc w:val="both"/>
        <w:rPr>
          <w:rFonts w:ascii="Arial Narrow" w:hAnsi="Arial Narrow"/>
          <w:sz w:val="24"/>
          <w:szCs w:val="24"/>
        </w:rPr>
      </w:pPr>
      <w:r>
        <w:rPr>
          <w:rFonts w:ascii="Arial Narrow" w:hAnsi="Arial Narrow"/>
          <w:sz w:val="24"/>
          <w:szCs w:val="24"/>
        </w:rPr>
        <w:t>Für den Übersetzungsschlüssel wurden im ersten Schr</w:t>
      </w:r>
      <w:r w:rsidR="00557091">
        <w:rPr>
          <w:rFonts w:ascii="Arial Narrow" w:hAnsi="Arial Narrow"/>
          <w:sz w:val="24"/>
          <w:szCs w:val="24"/>
        </w:rPr>
        <w:t>itt die Biotoptypencodes aus der Spalte 1</w:t>
      </w:r>
      <w:r>
        <w:rPr>
          <w:rFonts w:ascii="Arial Narrow" w:hAnsi="Arial Narrow"/>
          <w:sz w:val="24"/>
          <w:szCs w:val="24"/>
        </w:rPr>
        <w:t xml:space="preserve"> sowie die Bezeichn</w:t>
      </w:r>
      <w:r w:rsidR="00557091">
        <w:rPr>
          <w:rFonts w:ascii="Arial Narrow" w:hAnsi="Arial Narrow"/>
          <w:sz w:val="24"/>
          <w:szCs w:val="24"/>
        </w:rPr>
        <w:t>ung der Biotoptypen aus Spalte 2</w:t>
      </w:r>
      <w:r>
        <w:rPr>
          <w:rFonts w:ascii="Arial Narrow" w:hAnsi="Arial Narrow"/>
          <w:sz w:val="24"/>
          <w:szCs w:val="24"/>
        </w:rPr>
        <w:t xml:space="preserve"> in die Übersetzungsliste übernommen (Spalte 1= Code </w:t>
      </w:r>
      <w:r w:rsidR="00557091">
        <w:rPr>
          <w:rFonts w:ascii="Arial Narrow" w:hAnsi="Arial Narrow"/>
          <w:sz w:val="24"/>
          <w:szCs w:val="24"/>
        </w:rPr>
        <w:t>Berlin</w:t>
      </w:r>
      <w:r>
        <w:rPr>
          <w:rFonts w:ascii="Arial Narrow" w:hAnsi="Arial Narrow"/>
          <w:sz w:val="24"/>
          <w:szCs w:val="24"/>
        </w:rPr>
        <w:t xml:space="preserve">, Spalte 2= </w:t>
      </w:r>
      <w:r w:rsidR="00557091">
        <w:rPr>
          <w:rFonts w:ascii="Arial Narrow" w:hAnsi="Arial Narrow"/>
          <w:sz w:val="24"/>
          <w:szCs w:val="24"/>
        </w:rPr>
        <w:t>Biotoptyp Berlin</w:t>
      </w:r>
      <w:r>
        <w:rPr>
          <w:rFonts w:ascii="Arial Narrow" w:hAnsi="Arial Narrow"/>
          <w:sz w:val="24"/>
          <w:szCs w:val="24"/>
        </w:rPr>
        <w:t xml:space="preserve">). </w:t>
      </w:r>
      <w:r w:rsidR="007900A6">
        <w:rPr>
          <w:rFonts w:ascii="Arial Narrow" w:hAnsi="Arial Narrow"/>
          <w:sz w:val="24"/>
          <w:szCs w:val="24"/>
        </w:rPr>
        <w:t xml:space="preserve">Den </w:t>
      </w:r>
      <w:proofErr w:type="spellStart"/>
      <w:r w:rsidR="00557091">
        <w:rPr>
          <w:rFonts w:ascii="Arial Narrow" w:hAnsi="Arial Narrow"/>
          <w:sz w:val="24"/>
          <w:szCs w:val="24"/>
        </w:rPr>
        <w:t>berliner</w:t>
      </w:r>
      <w:proofErr w:type="spellEnd"/>
      <w:r w:rsidR="007900A6">
        <w:rPr>
          <w:rFonts w:ascii="Arial Narrow" w:hAnsi="Arial Narrow"/>
          <w:sz w:val="24"/>
          <w:szCs w:val="24"/>
        </w:rPr>
        <w:t xml:space="preserve"> Biotoptypen we</w:t>
      </w:r>
      <w:r w:rsidR="00E511F0">
        <w:rPr>
          <w:rFonts w:ascii="Arial Narrow" w:hAnsi="Arial Narrow"/>
          <w:sz w:val="24"/>
          <w:szCs w:val="24"/>
        </w:rPr>
        <w:t xml:space="preserve">rden im nächsten Schritt die entsprechenden Biotoptypencodes der Anlage 2 zum </w:t>
      </w:r>
      <w:proofErr w:type="spellStart"/>
      <w:r w:rsidR="00E511F0">
        <w:rPr>
          <w:rFonts w:ascii="Arial Narrow" w:hAnsi="Arial Narrow"/>
          <w:sz w:val="24"/>
          <w:szCs w:val="24"/>
        </w:rPr>
        <w:t>BKompV</w:t>
      </w:r>
      <w:proofErr w:type="spellEnd"/>
      <w:r w:rsidR="00E511F0">
        <w:rPr>
          <w:rFonts w:ascii="Arial Narrow" w:hAnsi="Arial Narrow"/>
          <w:sz w:val="24"/>
          <w:szCs w:val="24"/>
        </w:rPr>
        <w:t>-E</w:t>
      </w:r>
      <w:r w:rsidR="00BF1CB4">
        <w:rPr>
          <w:rFonts w:ascii="Arial Narrow" w:hAnsi="Arial Narrow"/>
          <w:sz w:val="24"/>
          <w:szCs w:val="24"/>
        </w:rPr>
        <w:t>ntwurf</w:t>
      </w:r>
      <w:r w:rsidR="00557091">
        <w:rPr>
          <w:rFonts w:ascii="Arial Narrow" w:hAnsi="Arial Narrow"/>
          <w:sz w:val="24"/>
          <w:szCs w:val="24"/>
        </w:rPr>
        <w:t xml:space="preserve"> 2020 zugeordnet (Spalte 4</w:t>
      </w:r>
      <w:r w:rsidR="00E511F0">
        <w:rPr>
          <w:rFonts w:ascii="Arial Narrow" w:hAnsi="Arial Narrow"/>
          <w:sz w:val="24"/>
          <w:szCs w:val="24"/>
        </w:rPr>
        <w:t>).</w:t>
      </w:r>
      <w:r w:rsidR="00EF5B13">
        <w:rPr>
          <w:rFonts w:ascii="Arial Narrow" w:hAnsi="Arial Narrow"/>
          <w:sz w:val="24"/>
          <w:szCs w:val="24"/>
        </w:rPr>
        <w:t xml:space="preserve"> </w:t>
      </w:r>
    </w:p>
    <w:p w14:paraId="2AFF4ADB" w14:textId="2D386470" w:rsidR="00960006" w:rsidRDefault="001361AD" w:rsidP="00B84270">
      <w:pPr>
        <w:jc w:val="both"/>
        <w:rPr>
          <w:rFonts w:ascii="Arial Narrow" w:hAnsi="Arial Narrow"/>
          <w:sz w:val="24"/>
          <w:szCs w:val="24"/>
        </w:rPr>
      </w:pPr>
      <w:r>
        <w:rPr>
          <w:rFonts w:ascii="Arial Narrow" w:hAnsi="Arial Narrow"/>
          <w:sz w:val="24"/>
          <w:szCs w:val="24"/>
        </w:rPr>
        <w:t>Dabei sind die folgenden vier Fallkonstellationen möglich:</w:t>
      </w:r>
    </w:p>
    <w:p w14:paraId="0CC6A0B5" w14:textId="030D8FDC" w:rsidR="001361AD" w:rsidRPr="003072AF" w:rsidRDefault="00E511F0" w:rsidP="003072AF">
      <w:pPr>
        <w:pStyle w:val="Listenabsatz"/>
        <w:numPr>
          <w:ilvl w:val="0"/>
          <w:numId w:val="1"/>
        </w:numPr>
        <w:jc w:val="both"/>
        <w:rPr>
          <w:rFonts w:ascii="Arial Narrow" w:hAnsi="Arial Narrow"/>
          <w:sz w:val="24"/>
          <w:szCs w:val="24"/>
        </w:rPr>
      </w:pPr>
      <w:r w:rsidRPr="003072AF">
        <w:rPr>
          <w:rFonts w:ascii="Arial Narrow" w:hAnsi="Arial Narrow"/>
          <w:sz w:val="24"/>
          <w:szCs w:val="24"/>
        </w:rPr>
        <w:t xml:space="preserve">Soweit eine </w:t>
      </w:r>
      <w:r w:rsidR="00533BB3" w:rsidRPr="003072AF">
        <w:rPr>
          <w:rFonts w:ascii="Arial Narrow" w:hAnsi="Arial Narrow"/>
          <w:sz w:val="24"/>
          <w:szCs w:val="24"/>
        </w:rPr>
        <w:t>eindeutige Zuordnung möglich ist</w:t>
      </w:r>
      <w:r w:rsidRPr="003072AF">
        <w:rPr>
          <w:rFonts w:ascii="Arial Narrow" w:hAnsi="Arial Narrow"/>
          <w:sz w:val="24"/>
          <w:szCs w:val="24"/>
        </w:rPr>
        <w:t xml:space="preserve">, erscheint in dem </w:t>
      </w:r>
      <w:r w:rsidR="00647AAF" w:rsidRPr="003072AF">
        <w:rPr>
          <w:rFonts w:ascii="Arial Narrow" w:hAnsi="Arial Narrow"/>
          <w:sz w:val="24"/>
          <w:szCs w:val="24"/>
        </w:rPr>
        <w:t>jeweiligen</w:t>
      </w:r>
      <w:r w:rsidRPr="003072AF">
        <w:rPr>
          <w:rFonts w:ascii="Arial Narrow" w:hAnsi="Arial Narrow"/>
          <w:sz w:val="24"/>
          <w:szCs w:val="24"/>
        </w:rPr>
        <w:t xml:space="preserve"> Feld</w:t>
      </w:r>
      <w:r w:rsidR="00647AAF" w:rsidRPr="003072AF">
        <w:rPr>
          <w:rFonts w:ascii="Arial Narrow" w:hAnsi="Arial Narrow"/>
          <w:sz w:val="24"/>
          <w:szCs w:val="24"/>
        </w:rPr>
        <w:t xml:space="preserve"> in Spalte </w:t>
      </w:r>
      <w:r w:rsidR="00557091">
        <w:rPr>
          <w:rFonts w:ascii="Arial Narrow" w:hAnsi="Arial Narrow"/>
          <w:sz w:val="24"/>
          <w:szCs w:val="24"/>
        </w:rPr>
        <w:t>4</w:t>
      </w:r>
      <w:r w:rsidR="000A1C3C" w:rsidRPr="003072AF">
        <w:rPr>
          <w:rFonts w:ascii="Arial Narrow" w:hAnsi="Arial Narrow"/>
          <w:sz w:val="24"/>
          <w:szCs w:val="24"/>
        </w:rPr>
        <w:t xml:space="preserve"> </w:t>
      </w:r>
      <w:r w:rsidR="00647AAF" w:rsidRPr="003072AF">
        <w:rPr>
          <w:rFonts w:ascii="Arial Narrow" w:hAnsi="Arial Narrow"/>
          <w:sz w:val="24"/>
          <w:szCs w:val="24"/>
        </w:rPr>
        <w:t xml:space="preserve">nur </w:t>
      </w:r>
      <w:r w:rsidR="004E71E4" w:rsidRPr="003072AF">
        <w:rPr>
          <w:rFonts w:ascii="Arial Narrow" w:hAnsi="Arial Narrow"/>
          <w:sz w:val="24"/>
          <w:szCs w:val="24"/>
        </w:rPr>
        <w:t>der</w:t>
      </w:r>
      <w:r w:rsidR="00647AAF" w:rsidRPr="003072AF">
        <w:rPr>
          <w:rFonts w:ascii="Arial Narrow" w:hAnsi="Arial Narrow"/>
          <w:sz w:val="24"/>
          <w:szCs w:val="24"/>
        </w:rPr>
        <w:t xml:space="preserve"> Code</w:t>
      </w:r>
      <w:r w:rsidR="000A1C3C" w:rsidRPr="003072AF">
        <w:rPr>
          <w:rFonts w:ascii="Arial Narrow" w:hAnsi="Arial Narrow"/>
          <w:sz w:val="24"/>
          <w:szCs w:val="24"/>
        </w:rPr>
        <w:t xml:space="preserve"> </w:t>
      </w:r>
      <w:r w:rsidR="004E71E4" w:rsidRPr="003072AF">
        <w:rPr>
          <w:rFonts w:ascii="Arial Narrow" w:hAnsi="Arial Narrow"/>
          <w:sz w:val="24"/>
          <w:szCs w:val="24"/>
        </w:rPr>
        <w:t>des entsprechend</w:t>
      </w:r>
      <w:r w:rsidR="00B84270" w:rsidRPr="003072AF">
        <w:rPr>
          <w:rFonts w:ascii="Arial Narrow" w:hAnsi="Arial Narrow"/>
          <w:sz w:val="24"/>
          <w:szCs w:val="24"/>
        </w:rPr>
        <w:t>en Biotoptyp</w:t>
      </w:r>
      <w:r w:rsidR="004E71E4" w:rsidRPr="003072AF">
        <w:rPr>
          <w:rFonts w:ascii="Arial Narrow" w:hAnsi="Arial Narrow"/>
          <w:sz w:val="24"/>
          <w:szCs w:val="24"/>
        </w:rPr>
        <w:t>s und der</w:t>
      </w:r>
      <w:r w:rsidR="00B84270" w:rsidRPr="003072AF">
        <w:rPr>
          <w:rFonts w:ascii="Arial Narrow" w:hAnsi="Arial Narrow"/>
          <w:sz w:val="24"/>
          <w:szCs w:val="24"/>
        </w:rPr>
        <w:t xml:space="preserve"> </w:t>
      </w:r>
      <w:r w:rsidR="000A1C3C" w:rsidRPr="003072AF">
        <w:rPr>
          <w:rFonts w:ascii="Arial Narrow" w:hAnsi="Arial Narrow"/>
          <w:sz w:val="24"/>
          <w:szCs w:val="24"/>
        </w:rPr>
        <w:t xml:space="preserve">in Anlage 2 zugeordnete Punktwert. </w:t>
      </w:r>
      <w:r w:rsidR="00AB067C" w:rsidRPr="003072AF">
        <w:rPr>
          <w:rFonts w:ascii="Arial Narrow" w:hAnsi="Arial Narrow"/>
          <w:sz w:val="24"/>
          <w:szCs w:val="24"/>
        </w:rPr>
        <w:t>Dieser Wert wird</w:t>
      </w:r>
      <w:r w:rsidR="008C08F3" w:rsidRPr="003072AF">
        <w:rPr>
          <w:rFonts w:ascii="Arial Narrow" w:hAnsi="Arial Narrow"/>
          <w:sz w:val="24"/>
          <w:szCs w:val="24"/>
        </w:rPr>
        <w:t xml:space="preserve"> als Ergebnis der Übersetzung in Spalte </w:t>
      </w:r>
      <w:r w:rsidR="00557091">
        <w:rPr>
          <w:rFonts w:ascii="Arial Narrow" w:hAnsi="Arial Narrow"/>
          <w:sz w:val="24"/>
          <w:szCs w:val="24"/>
        </w:rPr>
        <w:t>3</w:t>
      </w:r>
      <w:r w:rsidR="008C08F3" w:rsidRPr="003072AF">
        <w:rPr>
          <w:rFonts w:ascii="Arial Narrow" w:hAnsi="Arial Narrow"/>
          <w:sz w:val="24"/>
          <w:szCs w:val="24"/>
        </w:rPr>
        <w:t xml:space="preserve"> eingetragen.</w:t>
      </w:r>
    </w:p>
    <w:p w14:paraId="6F4BE095" w14:textId="01DEA107" w:rsidR="001361AD" w:rsidRPr="003072AF" w:rsidRDefault="00B84270" w:rsidP="003072AF">
      <w:pPr>
        <w:pStyle w:val="Listenabsatz"/>
        <w:numPr>
          <w:ilvl w:val="0"/>
          <w:numId w:val="1"/>
        </w:numPr>
        <w:jc w:val="both"/>
        <w:rPr>
          <w:rFonts w:ascii="Arial Narrow" w:hAnsi="Arial Narrow"/>
          <w:sz w:val="24"/>
          <w:szCs w:val="24"/>
        </w:rPr>
      </w:pPr>
      <w:r w:rsidRPr="003072AF">
        <w:rPr>
          <w:rFonts w:ascii="Arial Narrow" w:hAnsi="Arial Narrow"/>
          <w:sz w:val="24"/>
          <w:szCs w:val="24"/>
        </w:rPr>
        <w:t>Falls</w:t>
      </w:r>
      <w:r w:rsidR="00C5098B" w:rsidRPr="003072AF">
        <w:rPr>
          <w:rFonts w:ascii="Arial Narrow" w:hAnsi="Arial Narrow"/>
          <w:sz w:val="24"/>
          <w:szCs w:val="24"/>
        </w:rPr>
        <w:t xml:space="preserve"> die Biotop</w:t>
      </w:r>
      <w:r w:rsidRPr="003072AF">
        <w:rPr>
          <w:rFonts w:ascii="Arial Narrow" w:hAnsi="Arial Narrow"/>
          <w:sz w:val="24"/>
          <w:szCs w:val="24"/>
        </w:rPr>
        <w:t>typen</w:t>
      </w:r>
      <w:r w:rsidR="00C5098B" w:rsidRPr="003072AF">
        <w:rPr>
          <w:rFonts w:ascii="Arial Narrow" w:hAnsi="Arial Narrow"/>
          <w:sz w:val="24"/>
          <w:szCs w:val="24"/>
        </w:rPr>
        <w:t xml:space="preserve"> der Anlage 2 </w:t>
      </w:r>
      <w:r w:rsidR="001E64D3">
        <w:rPr>
          <w:rFonts w:ascii="Arial Narrow" w:hAnsi="Arial Narrow"/>
          <w:sz w:val="24"/>
          <w:szCs w:val="24"/>
        </w:rPr>
        <w:t>(</w:t>
      </w:r>
      <w:proofErr w:type="spellStart"/>
      <w:r w:rsidR="001E64D3">
        <w:rPr>
          <w:rFonts w:ascii="Arial Narrow" w:hAnsi="Arial Narrow"/>
          <w:sz w:val="24"/>
          <w:szCs w:val="24"/>
        </w:rPr>
        <w:t>BKompV</w:t>
      </w:r>
      <w:proofErr w:type="spellEnd"/>
      <w:r w:rsidR="001E64D3">
        <w:rPr>
          <w:rFonts w:ascii="Arial Narrow" w:hAnsi="Arial Narrow"/>
          <w:sz w:val="24"/>
          <w:szCs w:val="24"/>
        </w:rPr>
        <w:t>)</w:t>
      </w:r>
      <w:r w:rsidR="001E64D3" w:rsidRPr="001E64D3">
        <w:rPr>
          <w:rFonts w:ascii="Arial Narrow" w:hAnsi="Arial Narrow"/>
          <w:sz w:val="24"/>
          <w:szCs w:val="24"/>
        </w:rPr>
        <w:t xml:space="preserve"> </w:t>
      </w:r>
      <w:r w:rsidR="00C5098B" w:rsidRPr="003072AF">
        <w:rPr>
          <w:rFonts w:ascii="Arial Narrow" w:hAnsi="Arial Narrow"/>
          <w:sz w:val="24"/>
          <w:szCs w:val="24"/>
        </w:rPr>
        <w:t xml:space="preserve">eine größere Differenzierung </w:t>
      </w:r>
      <w:r w:rsidRPr="003072AF">
        <w:rPr>
          <w:rFonts w:ascii="Arial Narrow" w:hAnsi="Arial Narrow"/>
          <w:sz w:val="24"/>
          <w:szCs w:val="24"/>
        </w:rPr>
        <w:t xml:space="preserve">als die </w:t>
      </w:r>
      <w:r w:rsidR="00EF5B13">
        <w:rPr>
          <w:rFonts w:ascii="Arial Narrow" w:hAnsi="Arial Narrow"/>
          <w:sz w:val="24"/>
          <w:szCs w:val="24"/>
        </w:rPr>
        <w:t xml:space="preserve">von </w:t>
      </w:r>
      <w:r w:rsidR="00557091">
        <w:rPr>
          <w:rFonts w:ascii="Arial Narrow" w:hAnsi="Arial Narrow"/>
          <w:sz w:val="24"/>
          <w:szCs w:val="24"/>
        </w:rPr>
        <w:t>Berlin</w:t>
      </w:r>
      <w:r w:rsidRPr="003072AF">
        <w:rPr>
          <w:rFonts w:ascii="Arial Narrow" w:hAnsi="Arial Narrow"/>
          <w:sz w:val="24"/>
          <w:szCs w:val="24"/>
        </w:rPr>
        <w:t xml:space="preserve"> </w:t>
      </w:r>
      <w:r w:rsidR="00AE5983" w:rsidRPr="003072AF">
        <w:rPr>
          <w:rFonts w:ascii="Arial Narrow" w:hAnsi="Arial Narrow"/>
          <w:sz w:val="24"/>
          <w:szCs w:val="24"/>
        </w:rPr>
        <w:t>aufweis</w:t>
      </w:r>
      <w:r w:rsidRPr="003072AF">
        <w:rPr>
          <w:rFonts w:ascii="Arial Narrow" w:hAnsi="Arial Narrow"/>
          <w:sz w:val="24"/>
          <w:szCs w:val="24"/>
        </w:rPr>
        <w:t>en</w:t>
      </w:r>
      <w:r w:rsidR="00424AF9" w:rsidRPr="003072AF">
        <w:rPr>
          <w:rFonts w:ascii="Arial Narrow" w:hAnsi="Arial Narrow"/>
          <w:sz w:val="24"/>
          <w:szCs w:val="24"/>
        </w:rPr>
        <w:t>, w</w:t>
      </w:r>
      <w:r w:rsidR="0014542D" w:rsidRPr="003072AF">
        <w:rPr>
          <w:rFonts w:ascii="Arial Narrow" w:hAnsi="Arial Narrow"/>
          <w:sz w:val="24"/>
          <w:szCs w:val="24"/>
        </w:rPr>
        <w:t>erden zunächst die einschlägigen Biotoptypen zugeordnet und sodann aus deren Werten</w:t>
      </w:r>
      <w:r w:rsidR="00424AF9" w:rsidRPr="003072AF">
        <w:rPr>
          <w:rFonts w:ascii="Arial Narrow" w:hAnsi="Arial Narrow"/>
          <w:sz w:val="24"/>
          <w:szCs w:val="24"/>
        </w:rPr>
        <w:t xml:space="preserve"> der Ergebniswert der Übersetzung </w:t>
      </w:r>
      <w:r w:rsidR="004A486A" w:rsidRPr="003072AF">
        <w:rPr>
          <w:rFonts w:ascii="Arial Narrow" w:hAnsi="Arial Narrow"/>
          <w:sz w:val="24"/>
          <w:szCs w:val="24"/>
        </w:rPr>
        <w:t xml:space="preserve">gebildet (vgl. z. B. </w:t>
      </w:r>
      <w:r w:rsidR="00557091">
        <w:rPr>
          <w:rFonts w:ascii="Arial Narrow" w:hAnsi="Arial Narrow"/>
          <w:sz w:val="24"/>
          <w:szCs w:val="24"/>
        </w:rPr>
        <w:t>01101</w:t>
      </w:r>
      <w:r w:rsidR="004A486A" w:rsidRPr="003072AF">
        <w:rPr>
          <w:rFonts w:ascii="Arial Narrow" w:hAnsi="Arial Narrow"/>
          <w:sz w:val="24"/>
          <w:szCs w:val="24"/>
        </w:rPr>
        <w:t>).</w:t>
      </w:r>
      <w:r w:rsidR="00BF1CB4" w:rsidRPr="003072AF">
        <w:rPr>
          <w:rFonts w:ascii="Arial Narrow" w:hAnsi="Arial Narrow"/>
          <w:sz w:val="24"/>
          <w:szCs w:val="24"/>
        </w:rPr>
        <w:t xml:space="preserve"> </w:t>
      </w:r>
      <w:r w:rsidR="0014542D" w:rsidRPr="003072AF">
        <w:rPr>
          <w:rFonts w:ascii="Arial Narrow" w:hAnsi="Arial Narrow"/>
          <w:sz w:val="24"/>
          <w:szCs w:val="24"/>
        </w:rPr>
        <w:t>Dabei wird teilweise der arithmetisc</w:t>
      </w:r>
      <w:r w:rsidR="00E01205" w:rsidRPr="003072AF">
        <w:rPr>
          <w:rFonts w:ascii="Arial Narrow" w:hAnsi="Arial Narrow"/>
          <w:sz w:val="24"/>
          <w:szCs w:val="24"/>
        </w:rPr>
        <w:t xml:space="preserve">he Mittelwert gebildet, teilweise </w:t>
      </w:r>
      <w:r w:rsidR="0014542D" w:rsidRPr="003072AF">
        <w:rPr>
          <w:rFonts w:ascii="Arial Narrow" w:hAnsi="Arial Narrow"/>
          <w:sz w:val="24"/>
          <w:szCs w:val="24"/>
        </w:rPr>
        <w:t xml:space="preserve">erfolgt eine </w:t>
      </w:r>
      <w:r w:rsidR="00E01205" w:rsidRPr="003072AF">
        <w:rPr>
          <w:rFonts w:ascii="Arial Narrow" w:hAnsi="Arial Narrow"/>
          <w:sz w:val="24"/>
          <w:szCs w:val="24"/>
        </w:rPr>
        <w:t>Gewichtung</w:t>
      </w:r>
      <w:r w:rsidR="00CD50E3" w:rsidRPr="003072AF">
        <w:rPr>
          <w:rFonts w:ascii="Arial Narrow" w:hAnsi="Arial Narrow"/>
          <w:sz w:val="24"/>
          <w:szCs w:val="24"/>
        </w:rPr>
        <w:t xml:space="preserve"> nach dem Grad der Entsprechung</w:t>
      </w:r>
      <w:r w:rsidR="00E01205" w:rsidRPr="003072AF">
        <w:rPr>
          <w:rFonts w:ascii="Arial Narrow" w:hAnsi="Arial Narrow"/>
          <w:sz w:val="24"/>
          <w:szCs w:val="24"/>
        </w:rPr>
        <w:t>. Diese ist an der Formulierung „</w:t>
      </w:r>
      <w:r w:rsidR="00557091">
        <w:rPr>
          <w:rFonts w:ascii="Arial Narrow" w:hAnsi="Arial Narrow"/>
          <w:sz w:val="24"/>
          <w:szCs w:val="24"/>
        </w:rPr>
        <w:t xml:space="preserve">vgl. insb. </w:t>
      </w:r>
      <w:r w:rsidR="002F277C">
        <w:rPr>
          <w:rFonts w:ascii="Arial Narrow" w:hAnsi="Arial Narrow"/>
          <w:sz w:val="24"/>
          <w:szCs w:val="24"/>
        </w:rPr>
        <w:t>…</w:t>
      </w:r>
      <w:r w:rsidR="00557091">
        <w:rPr>
          <w:rFonts w:ascii="Arial Narrow" w:hAnsi="Arial Narrow"/>
          <w:sz w:val="24"/>
          <w:szCs w:val="24"/>
        </w:rPr>
        <w:t>sowie</w:t>
      </w:r>
      <w:r w:rsidR="002F277C">
        <w:rPr>
          <w:rFonts w:ascii="Arial Narrow" w:hAnsi="Arial Narrow"/>
          <w:sz w:val="24"/>
          <w:szCs w:val="24"/>
        </w:rPr>
        <w:t>…</w:t>
      </w:r>
      <w:r w:rsidR="00E01205" w:rsidRPr="003072AF">
        <w:rPr>
          <w:rFonts w:ascii="Arial Narrow" w:hAnsi="Arial Narrow"/>
          <w:sz w:val="24"/>
          <w:szCs w:val="24"/>
        </w:rPr>
        <w:t>“ erkennbar.</w:t>
      </w:r>
    </w:p>
    <w:p w14:paraId="3CE9AC29" w14:textId="5927FC19" w:rsidR="001361AD" w:rsidRPr="003072AF" w:rsidRDefault="00B84270" w:rsidP="003072AF">
      <w:pPr>
        <w:pStyle w:val="Listenabsatz"/>
        <w:numPr>
          <w:ilvl w:val="0"/>
          <w:numId w:val="1"/>
        </w:numPr>
        <w:jc w:val="both"/>
        <w:rPr>
          <w:rFonts w:ascii="Arial Narrow" w:hAnsi="Arial Narrow"/>
          <w:sz w:val="24"/>
          <w:szCs w:val="24"/>
        </w:rPr>
      </w:pPr>
      <w:r w:rsidRPr="003072AF">
        <w:rPr>
          <w:rFonts w:ascii="Arial Narrow" w:hAnsi="Arial Narrow"/>
          <w:sz w:val="24"/>
          <w:szCs w:val="24"/>
        </w:rPr>
        <w:t xml:space="preserve">Falls eine größere Differenzierung der </w:t>
      </w:r>
      <w:proofErr w:type="spellStart"/>
      <w:r w:rsidR="00557091">
        <w:rPr>
          <w:rFonts w:ascii="Arial Narrow" w:hAnsi="Arial Narrow"/>
          <w:sz w:val="24"/>
          <w:szCs w:val="24"/>
        </w:rPr>
        <w:t>berliner</w:t>
      </w:r>
      <w:proofErr w:type="spellEnd"/>
      <w:r w:rsidRPr="003072AF">
        <w:rPr>
          <w:rFonts w:ascii="Arial Narrow" w:hAnsi="Arial Narrow"/>
          <w:sz w:val="24"/>
          <w:szCs w:val="24"/>
        </w:rPr>
        <w:t xml:space="preserve"> Biotoptypen gegeben ist, erfolgt eine Differenzierung des Codes bzw. Punktwerts der Anlage 2 </w:t>
      </w:r>
      <w:r w:rsidR="001E64D3">
        <w:rPr>
          <w:rFonts w:ascii="Arial Narrow" w:hAnsi="Arial Narrow"/>
          <w:sz w:val="24"/>
          <w:szCs w:val="24"/>
        </w:rPr>
        <w:t>(</w:t>
      </w:r>
      <w:proofErr w:type="spellStart"/>
      <w:r w:rsidR="001E64D3">
        <w:rPr>
          <w:rFonts w:ascii="Arial Narrow" w:hAnsi="Arial Narrow"/>
          <w:sz w:val="24"/>
          <w:szCs w:val="24"/>
        </w:rPr>
        <w:t>BKompV</w:t>
      </w:r>
      <w:proofErr w:type="spellEnd"/>
      <w:r w:rsidR="001E64D3">
        <w:rPr>
          <w:rFonts w:ascii="Arial Narrow" w:hAnsi="Arial Narrow"/>
          <w:sz w:val="24"/>
          <w:szCs w:val="24"/>
        </w:rPr>
        <w:t xml:space="preserve">) </w:t>
      </w:r>
      <w:r w:rsidRPr="003072AF">
        <w:rPr>
          <w:rFonts w:ascii="Arial Narrow" w:hAnsi="Arial Narrow"/>
          <w:sz w:val="24"/>
          <w:szCs w:val="24"/>
        </w:rPr>
        <w:t xml:space="preserve">im Wege einer Auf- bzw. Abwertung </w:t>
      </w:r>
      <w:r w:rsidR="00EC0AF8" w:rsidRPr="003072AF">
        <w:rPr>
          <w:rFonts w:ascii="Arial Narrow" w:hAnsi="Arial Narrow"/>
          <w:sz w:val="24"/>
          <w:szCs w:val="24"/>
        </w:rPr>
        <w:t xml:space="preserve">von in der Regel 1 bis 3 Wertpunkten </w:t>
      </w:r>
      <w:r w:rsidRPr="003072AF">
        <w:rPr>
          <w:rFonts w:ascii="Arial Narrow" w:hAnsi="Arial Narrow"/>
          <w:sz w:val="24"/>
          <w:szCs w:val="24"/>
        </w:rPr>
        <w:t xml:space="preserve">(vgl. z. B. </w:t>
      </w:r>
      <w:r w:rsidR="00557091">
        <w:rPr>
          <w:rFonts w:ascii="Arial Narrow" w:hAnsi="Arial Narrow"/>
          <w:sz w:val="24"/>
          <w:szCs w:val="24"/>
        </w:rPr>
        <w:t>0113101</w:t>
      </w:r>
      <w:r w:rsidR="002F277C">
        <w:rPr>
          <w:rFonts w:ascii="Arial Narrow" w:hAnsi="Arial Narrow"/>
          <w:sz w:val="24"/>
          <w:szCs w:val="24"/>
        </w:rPr>
        <w:t xml:space="preserve"> </w:t>
      </w:r>
      <w:r w:rsidR="00557091">
        <w:rPr>
          <w:rFonts w:ascii="Arial Narrow" w:hAnsi="Arial Narrow"/>
          <w:sz w:val="24"/>
          <w:szCs w:val="24"/>
        </w:rPr>
        <w:t>und 0113102</w:t>
      </w:r>
      <w:r w:rsidRPr="003072AF">
        <w:rPr>
          <w:rFonts w:ascii="Arial Narrow" w:hAnsi="Arial Narrow"/>
          <w:sz w:val="24"/>
          <w:szCs w:val="24"/>
        </w:rPr>
        <w:t xml:space="preserve">). Der errechnete Wert wird als Ergebnis der Übersetzung in Spalte </w:t>
      </w:r>
      <w:r w:rsidR="00557091">
        <w:rPr>
          <w:rFonts w:ascii="Arial Narrow" w:hAnsi="Arial Narrow"/>
          <w:sz w:val="24"/>
          <w:szCs w:val="24"/>
        </w:rPr>
        <w:t>3</w:t>
      </w:r>
      <w:r w:rsidRPr="003072AF">
        <w:rPr>
          <w:rFonts w:ascii="Arial Narrow" w:hAnsi="Arial Narrow"/>
          <w:sz w:val="24"/>
          <w:szCs w:val="24"/>
        </w:rPr>
        <w:t xml:space="preserve"> eingetragen.</w:t>
      </w:r>
    </w:p>
    <w:p w14:paraId="38F7236B" w14:textId="6164490F" w:rsidR="002F277C" w:rsidRPr="002F277C" w:rsidRDefault="007C4B21" w:rsidP="00B87B45">
      <w:pPr>
        <w:pStyle w:val="Listenabsatz"/>
        <w:numPr>
          <w:ilvl w:val="0"/>
          <w:numId w:val="1"/>
        </w:numPr>
        <w:jc w:val="both"/>
        <w:rPr>
          <w:rFonts w:ascii="Arial Narrow" w:hAnsi="Arial Narrow"/>
          <w:sz w:val="24"/>
          <w:szCs w:val="24"/>
        </w:rPr>
      </w:pPr>
      <w:r w:rsidRPr="002F277C">
        <w:rPr>
          <w:rFonts w:ascii="Arial Narrow" w:hAnsi="Arial Narrow"/>
          <w:sz w:val="24"/>
          <w:szCs w:val="24"/>
        </w:rPr>
        <w:t>In Einzelfällen</w:t>
      </w:r>
      <w:r w:rsidR="0014542D" w:rsidRPr="002F277C">
        <w:rPr>
          <w:rFonts w:ascii="Arial Narrow" w:hAnsi="Arial Narrow"/>
          <w:sz w:val="24"/>
          <w:szCs w:val="24"/>
        </w:rPr>
        <w:t xml:space="preserve">, in denen </w:t>
      </w:r>
      <w:r w:rsidR="00EC0AF8" w:rsidRPr="002F277C">
        <w:rPr>
          <w:rFonts w:ascii="Arial Narrow" w:hAnsi="Arial Narrow"/>
          <w:sz w:val="24"/>
          <w:szCs w:val="24"/>
        </w:rPr>
        <w:t xml:space="preserve">zur angemessenen Übersetzung der Biotoptypen der </w:t>
      </w:r>
      <w:proofErr w:type="spellStart"/>
      <w:r w:rsidR="00EC0AF8" w:rsidRPr="002F277C">
        <w:rPr>
          <w:rFonts w:ascii="Arial Narrow" w:hAnsi="Arial Narrow"/>
          <w:sz w:val="24"/>
          <w:szCs w:val="24"/>
        </w:rPr>
        <w:t>BKompV</w:t>
      </w:r>
      <w:proofErr w:type="spellEnd"/>
      <w:r w:rsidR="00EC0AF8" w:rsidRPr="002F277C">
        <w:rPr>
          <w:rFonts w:ascii="Arial Narrow" w:hAnsi="Arial Narrow"/>
          <w:sz w:val="24"/>
          <w:szCs w:val="24"/>
        </w:rPr>
        <w:t xml:space="preserve"> </w:t>
      </w:r>
      <w:r w:rsidR="0014542D" w:rsidRPr="002F277C">
        <w:rPr>
          <w:rFonts w:ascii="Arial Narrow" w:hAnsi="Arial Narrow"/>
          <w:sz w:val="24"/>
          <w:szCs w:val="24"/>
        </w:rPr>
        <w:t>eine größere Differenzierung</w:t>
      </w:r>
      <w:r w:rsidR="002F277C" w:rsidRPr="002F277C">
        <w:rPr>
          <w:rFonts w:ascii="Arial Narrow" w:hAnsi="Arial Narrow"/>
          <w:sz w:val="24"/>
          <w:szCs w:val="24"/>
        </w:rPr>
        <w:t xml:space="preserve"> der </w:t>
      </w:r>
      <w:proofErr w:type="spellStart"/>
      <w:r w:rsidR="00557091">
        <w:rPr>
          <w:rFonts w:ascii="Arial Narrow" w:hAnsi="Arial Narrow"/>
          <w:sz w:val="24"/>
          <w:szCs w:val="24"/>
        </w:rPr>
        <w:t>berliner</w:t>
      </w:r>
      <w:proofErr w:type="spellEnd"/>
      <w:r w:rsidR="004A5548" w:rsidRPr="002F277C">
        <w:rPr>
          <w:rFonts w:ascii="Arial Narrow" w:hAnsi="Arial Narrow"/>
          <w:sz w:val="24"/>
          <w:szCs w:val="24"/>
        </w:rPr>
        <w:t xml:space="preserve"> Biotoptypen</w:t>
      </w:r>
      <w:r w:rsidR="0014542D" w:rsidRPr="002F277C">
        <w:rPr>
          <w:rFonts w:ascii="Arial Narrow" w:hAnsi="Arial Narrow"/>
          <w:sz w:val="24"/>
          <w:szCs w:val="24"/>
        </w:rPr>
        <w:t xml:space="preserve"> für unabdingbar erachtet wird, we</w:t>
      </w:r>
      <w:r w:rsidR="004A5548" w:rsidRPr="002F277C">
        <w:rPr>
          <w:rFonts w:ascii="Arial Narrow" w:hAnsi="Arial Narrow"/>
          <w:sz w:val="24"/>
          <w:szCs w:val="24"/>
        </w:rPr>
        <w:t>rden diese</w:t>
      </w:r>
      <w:r w:rsidR="0014542D" w:rsidRPr="002F277C">
        <w:rPr>
          <w:rFonts w:ascii="Arial Narrow" w:hAnsi="Arial Narrow"/>
          <w:sz w:val="24"/>
          <w:szCs w:val="24"/>
        </w:rPr>
        <w:t xml:space="preserve"> in Spalte </w:t>
      </w:r>
      <w:r w:rsidR="00557091">
        <w:rPr>
          <w:rFonts w:ascii="Arial Narrow" w:hAnsi="Arial Narrow"/>
          <w:sz w:val="24"/>
          <w:szCs w:val="24"/>
        </w:rPr>
        <w:t>2</w:t>
      </w:r>
      <w:r w:rsidR="0014542D" w:rsidRPr="002F277C">
        <w:rPr>
          <w:rFonts w:ascii="Arial Narrow" w:hAnsi="Arial Narrow"/>
          <w:sz w:val="24"/>
          <w:szCs w:val="24"/>
        </w:rPr>
        <w:t xml:space="preserve"> um die entsprechenden Aspekte in roter kursiver Schrift ergänzt.</w:t>
      </w:r>
      <w:r w:rsidR="00177A29" w:rsidRPr="002F277C">
        <w:rPr>
          <w:rFonts w:ascii="Arial Narrow" w:hAnsi="Arial Narrow"/>
          <w:sz w:val="24"/>
          <w:szCs w:val="24"/>
        </w:rPr>
        <w:t xml:space="preserve"> </w:t>
      </w:r>
      <w:r w:rsidR="0014542D" w:rsidRPr="002F277C">
        <w:rPr>
          <w:rFonts w:ascii="Arial Narrow" w:hAnsi="Arial Narrow"/>
          <w:sz w:val="24"/>
          <w:szCs w:val="24"/>
        </w:rPr>
        <w:t xml:space="preserve">Dies betrifft </w:t>
      </w:r>
      <w:r w:rsidR="00CB04AA" w:rsidRPr="002F277C">
        <w:rPr>
          <w:rFonts w:ascii="Arial Narrow" w:hAnsi="Arial Narrow"/>
          <w:sz w:val="24"/>
          <w:szCs w:val="24"/>
        </w:rPr>
        <w:t xml:space="preserve">z. B. </w:t>
      </w:r>
      <w:r w:rsidR="003731E8" w:rsidRPr="002F277C">
        <w:rPr>
          <w:rFonts w:ascii="Arial Narrow" w:hAnsi="Arial Narrow"/>
          <w:sz w:val="24"/>
          <w:szCs w:val="24"/>
        </w:rPr>
        <w:t xml:space="preserve">die Unterscheidung von </w:t>
      </w:r>
      <w:r w:rsidR="00FB4383">
        <w:rPr>
          <w:rFonts w:ascii="Arial Narrow" w:hAnsi="Arial Narrow"/>
          <w:sz w:val="24"/>
          <w:szCs w:val="24"/>
        </w:rPr>
        <w:t>Wäldern</w:t>
      </w:r>
      <w:r w:rsidR="002F277C" w:rsidRPr="002F277C">
        <w:rPr>
          <w:rFonts w:ascii="Arial Narrow" w:hAnsi="Arial Narrow"/>
          <w:sz w:val="24"/>
          <w:szCs w:val="24"/>
        </w:rPr>
        <w:t xml:space="preserve"> (</w:t>
      </w:r>
      <w:r w:rsidR="00FB4383">
        <w:rPr>
          <w:rFonts w:ascii="Arial Narrow" w:hAnsi="Arial Narrow"/>
          <w:sz w:val="24"/>
          <w:szCs w:val="24"/>
        </w:rPr>
        <w:t>08000</w:t>
      </w:r>
      <w:r w:rsidR="002F277C" w:rsidRPr="002F277C">
        <w:rPr>
          <w:rFonts w:ascii="Arial Narrow" w:hAnsi="Arial Narrow"/>
          <w:sz w:val="24"/>
          <w:szCs w:val="24"/>
        </w:rPr>
        <w:t xml:space="preserve">) </w:t>
      </w:r>
      <w:r w:rsidR="00FB4383">
        <w:rPr>
          <w:rFonts w:ascii="Arial Narrow" w:hAnsi="Arial Narrow"/>
          <w:sz w:val="24"/>
          <w:szCs w:val="24"/>
        </w:rPr>
        <w:t>nach dem Alter der Bäume</w:t>
      </w:r>
      <w:r w:rsidR="002F277C" w:rsidRPr="002F277C">
        <w:rPr>
          <w:rFonts w:ascii="Arial Narrow" w:hAnsi="Arial Narrow"/>
          <w:sz w:val="24"/>
          <w:szCs w:val="24"/>
        </w:rPr>
        <w:t xml:space="preserve">. </w:t>
      </w:r>
      <w:r w:rsidR="002F277C">
        <w:rPr>
          <w:rFonts w:ascii="Arial Narrow" w:hAnsi="Arial Narrow"/>
          <w:sz w:val="24"/>
          <w:szCs w:val="24"/>
        </w:rPr>
        <w:t xml:space="preserve">Die Darstellung dieser Fälle erfolgt entweder in getrennten Zeilen wie am Beispiel der </w:t>
      </w:r>
      <w:r w:rsidR="00FB4383">
        <w:rPr>
          <w:rFonts w:ascii="Arial Narrow" w:hAnsi="Arial Narrow"/>
          <w:sz w:val="24"/>
          <w:szCs w:val="24"/>
        </w:rPr>
        <w:t>Hartholzauewälder (08130 und 08135)</w:t>
      </w:r>
      <w:r w:rsidR="002F277C">
        <w:rPr>
          <w:rFonts w:ascii="Arial Narrow" w:hAnsi="Arial Narrow"/>
          <w:sz w:val="24"/>
          <w:szCs w:val="24"/>
        </w:rPr>
        <w:t xml:space="preserve"> oder durch die Nennung mehrere Werte in Spalte </w:t>
      </w:r>
      <w:r w:rsidR="00FB4383">
        <w:rPr>
          <w:rFonts w:ascii="Arial Narrow" w:hAnsi="Arial Narrow"/>
          <w:sz w:val="24"/>
          <w:szCs w:val="24"/>
        </w:rPr>
        <w:t>3</w:t>
      </w:r>
      <w:r w:rsidR="002F277C">
        <w:rPr>
          <w:rFonts w:ascii="Arial Narrow" w:hAnsi="Arial Narrow"/>
          <w:sz w:val="24"/>
          <w:szCs w:val="24"/>
        </w:rPr>
        <w:t xml:space="preserve"> (z.B. </w:t>
      </w:r>
      <w:r w:rsidR="00FB4383">
        <w:rPr>
          <w:rFonts w:ascii="Arial Narrow" w:hAnsi="Arial Narrow"/>
          <w:sz w:val="24"/>
          <w:szCs w:val="24"/>
        </w:rPr>
        <w:t>Wälder 08000 nach Altersklassen</w:t>
      </w:r>
      <w:r w:rsidR="002F277C">
        <w:rPr>
          <w:rFonts w:ascii="Arial Narrow" w:hAnsi="Arial Narrow"/>
          <w:sz w:val="24"/>
          <w:szCs w:val="24"/>
        </w:rPr>
        <w:t>).</w:t>
      </w:r>
    </w:p>
    <w:p w14:paraId="2AFB3094" w14:textId="2E9A5802" w:rsidR="00704A90" w:rsidRPr="00E6649C" w:rsidRDefault="00704A90" w:rsidP="0030190F">
      <w:pPr>
        <w:jc w:val="both"/>
        <w:rPr>
          <w:rFonts w:ascii="Arial Narrow" w:hAnsi="Arial Narrow"/>
          <w:sz w:val="24"/>
          <w:szCs w:val="24"/>
        </w:rPr>
      </w:pPr>
    </w:p>
    <w:sectPr w:rsidR="00704A90" w:rsidRPr="00E6649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F0A3BCD"/>
    <w:multiLevelType w:val="hybridMultilevel"/>
    <w:tmpl w:val="EAD698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649C"/>
    <w:rsid w:val="0008730E"/>
    <w:rsid w:val="000A1C3C"/>
    <w:rsid w:val="001059FD"/>
    <w:rsid w:val="001361AD"/>
    <w:rsid w:val="0014542D"/>
    <w:rsid w:val="00177A29"/>
    <w:rsid w:val="001824D8"/>
    <w:rsid w:val="00185218"/>
    <w:rsid w:val="001A6BBD"/>
    <w:rsid w:val="001B0DC7"/>
    <w:rsid w:val="001C1FEE"/>
    <w:rsid w:val="001D2353"/>
    <w:rsid w:val="001E64D3"/>
    <w:rsid w:val="001F7B12"/>
    <w:rsid w:val="00273670"/>
    <w:rsid w:val="00296C58"/>
    <w:rsid w:val="002F277C"/>
    <w:rsid w:val="0030190F"/>
    <w:rsid w:val="00304EB0"/>
    <w:rsid w:val="003072AF"/>
    <w:rsid w:val="00330634"/>
    <w:rsid w:val="003731E8"/>
    <w:rsid w:val="0038483C"/>
    <w:rsid w:val="003B0548"/>
    <w:rsid w:val="004150E5"/>
    <w:rsid w:val="00424AF9"/>
    <w:rsid w:val="004A486A"/>
    <w:rsid w:val="004A5548"/>
    <w:rsid w:val="004E124F"/>
    <w:rsid w:val="004E71E4"/>
    <w:rsid w:val="00533BB3"/>
    <w:rsid w:val="00557091"/>
    <w:rsid w:val="00582251"/>
    <w:rsid w:val="005F4132"/>
    <w:rsid w:val="00620E29"/>
    <w:rsid w:val="00647AAF"/>
    <w:rsid w:val="006C7389"/>
    <w:rsid w:val="00704A90"/>
    <w:rsid w:val="00761F14"/>
    <w:rsid w:val="007900A6"/>
    <w:rsid w:val="00794A29"/>
    <w:rsid w:val="00794F0D"/>
    <w:rsid w:val="007C4B21"/>
    <w:rsid w:val="007C6470"/>
    <w:rsid w:val="007F2C38"/>
    <w:rsid w:val="008051C4"/>
    <w:rsid w:val="00885CF4"/>
    <w:rsid w:val="008C08F3"/>
    <w:rsid w:val="00924CFA"/>
    <w:rsid w:val="00941002"/>
    <w:rsid w:val="00951F6C"/>
    <w:rsid w:val="00960006"/>
    <w:rsid w:val="0098457D"/>
    <w:rsid w:val="009941B5"/>
    <w:rsid w:val="009F5BB3"/>
    <w:rsid w:val="00A204D3"/>
    <w:rsid w:val="00A27349"/>
    <w:rsid w:val="00A37756"/>
    <w:rsid w:val="00A92726"/>
    <w:rsid w:val="00AB067C"/>
    <w:rsid w:val="00AE117A"/>
    <w:rsid w:val="00AE5983"/>
    <w:rsid w:val="00B80560"/>
    <w:rsid w:val="00B84270"/>
    <w:rsid w:val="00BB7F5A"/>
    <w:rsid w:val="00BC224B"/>
    <w:rsid w:val="00BF1CB4"/>
    <w:rsid w:val="00C25009"/>
    <w:rsid w:val="00C5098B"/>
    <w:rsid w:val="00CB04AA"/>
    <w:rsid w:val="00CD50E3"/>
    <w:rsid w:val="00D37B8E"/>
    <w:rsid w:val="00D87F4F"/>
    <w:rsid w:val="00D961C3"/>
    <w:rsid w:val="00DD0EC4"/>
    <w:rsid w:val="00E01205"/>
    <w:rsid w:val="00E511F0"/>
    <w:rsid w:val="00E6649C"/>
    <w:rsid w:val="00EC0AF8"/>
    <w:rsid w:val="00EE5DC9"/>
    <w:rsid w:val="00EF0A0C"/>
    <w:rsid w:val="00EF5B13"/>
    <w:rsid w:val="00F22E01"/>
    <w:rsid w:val="00F375EA"/>
    <w:rsid w:val="00FB438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6A7EB5"/>
  <w15:chartTrackingRefBased/>
  <w15:docId w15:val="{DE41E2EB-5C4C-498B-A6AF-96229D9878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rsid w:val="00B84270"/>
    <w:rPr>
      <w:sz w:val="16"/>
      <w:szCs w:val="16"/>
    </w:rPr>
  </w:style>
  <w:style w:type="paragraph" w:styleId="Kommentartext">
    <w:name w:val="annotation text"/>
    <w:basedOn w:val="Standard"/>
    <w:link w:val="KommentartextZchn"/>
    <w:uiPriority w:val="99"/>
    <w:semiHidden/>
    <w:unhideWhenUsed/>
    <w:rsid w:val="00B8427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B84270"/>
    <w:rPr>
      <w:sz w:val="20"/>
      <w:szCs w:val="20"/>
    </w:rPr>
  </w:style>
  <w:style w:type="paragraph" w:styleId="Kommentarthema">
    <w:name w:val="annotation subject"/>
    <w:basedOn w:val="Kommentartext"/>
    <w:next w:val="Kommentartext"/>
    <w:link w:val="KommentarthemaZchn"/>
    <w:uiPriority w:val="99"/>
    <w:semiHidden/>
    <w:unhideWhenUsed/>
    <w:rsid w:val="00B84270"/>
    <w:rPr>
      <w:b/>
      <w:bCs/>
    </w:rPr>
  </w:style>
  <w:style w:type="character" w:customStyle="1" w:styleId="KommentarthemaZchn">
    <w:name w:val="Kommentarthema Zchn"/>
    <w:basedOn w:val="KommentartextZchn"/>
    <w:link w:val="Kommentarthema"/>
    <w:uiPriority w:val="99"/>
    <w:semiHidden/>
    <w:rsid w:val="00B84270"/>
    <w:rPr>
      <w:b/>
      <w:bCs/>
      <w:sz w:val="20"/>
      <w:szCs w:val="20"/>
    </w:rPr>
  </w:style>
  <w:style w:type="paragraph" w:styleId="Sprechblasentext">
    <w:name w:val="Balloon Text"/>
    <w:basedOn w:val="Standard"/>
    <w:link w:val="SprechblasentextZchn"/>
    <w:uiPriority w:val="99"/>
    <w:semiHidden/>
    <w:unhideWhenUsed/>
    <w:rsid w:val="00B84270"/>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84270"/>
    <w:rPr>
      <w:rFonts w:ascii="Segoe UI" w:hAnsi="Segoe UI" w:cs="Segoe UI"/>
      <w:sz w:val="18"/>
      <w:szCs w:val="18"/>
    </w:rPr>
  </w:style>
  <w:style w:type="paragraph" w:styleId="Listenabsatz">
    <w:name w:val="List Paragraph"/>
    <w:basedOn w:val="Standard"/>
    <w:uiPriority w:val="34"/>
    <w:qFormat/>
    <w:rsid w:val="001361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378</Words>
  <Characters>2385</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Möller, Thore</dc:creator>
  <cp:keywords/>
  <dc:description/>
  <cp:lastModifiedBy>Thore</cp:lastModifiedBy>
  <cp:revision>5</cp:revision>
  <dcterms:created xsi:type="dcterms:W3CDTF">2020-07-03T09:14:00Z</dcterms:created>
  <dcterms:modified xsi:type="dcterms:W3CDTF">2020-08-11T11:20:00Z</dcterms:modified>
</cp:coreProperties>
</file>