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6810E" w14:textId="45977837" w:rsidR="00817F0F" w:rsidRPr="005F4132" w:rsidRDefault="00817F0F" w:rsidP="00817F0F">
      <w:pPr>
        <w:jc w:val="both"/>
        <w:rPr>
          <w:rFonts w:ascii="Arial Narrow" w:hAnsi="Arial Narrow"/>
          <w:sz w:val="24"/>
          <w:szCs w:val="24"/>
        </w:rPr>
      </w:pPr>
      <w:r>
        <w:rPr>
          <w:rFonts w:ascii="Arial Narrow" w:hAnsi="Arial Narrow"/>
          <w:b/>
          <w:sz w:val="24"/>
          <w:szCs w:val="24"/>
        </w:rPr>
        <w:t>Erläuterung zum</w:t>
      </w:r>
      <w:r w:rsidRPr="00E6649C">
        <w:rPr>
          <w:rFonts w:ascii="Arial Narrow" w:hAnsi="Arial Narrow"/>
          <w:b/>
          <w:sz w:val="24"/>
          <w:szCs w:val="24"/>
        </w:rPr>
        <w:t xml:space="preserve"> Übersetzungsschlüssel</w:t>
      </w:r>
      <w:r>
        <w:rPr>
          <w:rFonts w:ascii="Arial Narrow" w:hAnsi="Arial Narrow"/>
          <w:b/>
          <w:sz w:val="24"/>
          <w:szCs w:val="24"/>
        </w:rPr>
        <w:t xml:space="preserve"> </w:t>
      </w:r>
      <w:r w:rsidRPr="00A775D3">
        <w:rPr>
          <w:rFonts w:ascii="Arial Narrow" w:hAnsi="Arial Narrow"/>
          <w:b/>
          <w:sz w:val="24"/>
          <w:szCs w:val="24"/>
        </w:rPr>
        <w:t xml:space="preserve">der Biotoptypen und -werte der </w:t>
      </w:r>
      <w:proofErr w:type="spellStart"/>
      <w:r w:rsidRPr="00A775D3">
        <w:rPr>
          <w:rFonts w:ascii="Arial Narrow" w:hAnsi="Arial Narrow"/>
          <w:b/>
          <w:sz w:val="24"/>
          <w:szCs w:val="24"/>
        </w:rPr>
        <w:t>BKompV</w:t>
      </w:r>
      <w:proofErr w:type="spellEnd"/>
      <w:r w:rsidRPr="00A775D3">
        <w:rPr>
          <w:rFonts w:ascii="Arial Narrow" w:hAnsi="Arial Narrow"/>
          <w:b/>
          <w:sz w:val="24"/>
          <w:szCs w:val="24"/>
        </w:rPr>
        <w:t xml:space="preserve"> (Anlage 2) in die Landesbiotoptypenliste </w:t>
      </w:r>
      <w:r w:rsidR="00522B17">
        <w:rPr>
          <w:rFonts w:ascii="Arial Narrow" w:hAnsi="Arial Narrow"/>
          <w:b/>
          <w:sz w:val="24"/>
          <w:szCs w:val="24"/>
        </w:rPr>
        <w:t>Hessen</w:t>
      </w:r>
      <w:r w:rsidRPr="00A775D3">
        <w:rPr>
          <w:rFonts w:ascii="Arial Narrow" w:hAnsi="Arial Narrow"/>
          <w:b/>
          <w:sz w:val="24"/>
          <w:szCs w:val="24"/>
        </w:rPr>
        <w:t xml:space="preserve"> (</w:t>
      </w:r>
      <w:r w:rsidR="00522B17">
        <w:rPr>
          <w:rFonts w:ascii="Arial Narrow" w:hAnsi="Arial Narrow"/>
          <w:b/>
          <w:sz w:val="24"/>
          <w:szCs w:val="24"/>
        </w:rPr>
        <w:t xml:space="preserve">Verordnung über die Durchführung von Kompensationsmaßnahmen, </w:t>
      </w:r>
      <w:r w:rsidR="00522B17" w:rsidRPr="00522B17">
        <w:rPr>
          <w:rFonts w:ascii="Arial Narrow" w:hAnsi="Arial Narrow"/>
          <w:b/>
          <w:sz w:val="24"/>
          <w:szCs w:val="24"/>
        </w:rPr>
        <w:t>das</w:t>
      </w:r>
      <w:r w:rsidR="00522B17">
        <w:rPr>
          <w:rFonts w:ascii="Arial Narrow" w:hAnsi="Arial Narrow"/>
          <w:b/>
          <w:sz w:val="24"/>
          <w:szCs w:val="24"/>
        </w:rPr>
        <w:t xml:space="preserve"> </w:t>
      </w:r>
      <w:r w:rsidR="00522B17" w:rsidRPr="00522B17">
        <w:rPr>
          <w:rFonts w:ascii="Arial Narrow" w:hAnsi="Arial Narrow"/>
          <w:b/>
          <w:sz w:val="24"/>
          <w:szCs w:val="24"/>
        </w:rPr>
        <w:t>Führen von Ökokonten, deren Handelbar</w:t>
      </w:r>
      <w:r w:rsidR="00522B17">
        <w:rPr>
          <w:rFonts w:ascii="Arial Narrow" w:hAnsi="Arial Narrow"/>
          <w:b/>
          <w:sz w:val="24"/>
          <w:szCs w:val="24"/>
        </w:rPr>
        <w:t>keit und die Festsetzung von Er</w:t>
      </w:r>
      <w:r w:rsidR="00522B17" w:rsidRPr="00522B17">
        <w:rPr>
          <w:rFonts w:ascii="Arial Narrow" w:hAnsi="Arial Narrow"/>
          <w:b/>
          <w:sz w:val="24"/>
          <w:szCs w:val="24"/>
        </w:rPr>
        <w:t>satzzahlungen, deren Handelbarkeit und die Festsetzung von Ersatzzahlungen</w:t>
      </w:r>
      <w:r w:rsidR="00522B17">
        <w:rPr>
          <w:rFonts w:ascii="Arial Narrow" w:hAnsi="Arial Narrow"/>
          <w:b/>
          <w:sz w:val="24"/>
          <w:szCs w:val="24"/>
        </w:rPr>
        <w:t>, Anlage 3, 2018</w:t>
      </w:r>
      <w:r w:rsidRPr="00A775D3">
        <w:rPr>
          <w:rFonts w:ascii="Arial Narrow" w:hAnsi="Arial Narrow"/>
          <w:b/>
          <w:sz w:val="24"/>
          <w:szCs w:val="24"/>
        </w:rPr>
        <w:t>)</w:t>
      </w:r>
      <w:r>
        <w:rPr>
          <w:rFonts w:ascii="Arial Narrow" w:hAnsi="Arial Narrow"/>
          <w:b/>
          <w:sz w:val="24"/>
          <w:szCs w:val="24"/>
        </w:rPr>
        <w:t xml:space="preserve">, </w:t>
      </w:r>
      <w:r w:rsidRPr="005F4132">
        <w:rPr>
          <w:rFonts w:ascii="Arial Narrow" w:hAnsi="Arial Narrow"/>
          <w:sz w:val="24"/>
          <w:szCs w:val="24"/>
        </w:rPr>
        <w:t xml:space="preserve">Stand: </w:t>
      </w:r>
      <w:r w:rsidR="006F26BC">
        <w:rPr>
          <w:rFonts w:ascii="Arial Narrow" w:hAnsi="Arial Narrow"/>
          <w:sz w:val="24"/>
          <w:szCs w:val="24"/>
        </w:rPr>
        <w:t>02</w:t>
      </w:r>
      <w:r w:rsidRPr="005F4132">
        <w:rPr>
          <w:rFonts w:ascii="Arial Narrow" w:hAnsi="Arial Narrow"/>
          <w:sz w:val="24"/>
          <w:szCs w:val="24"/>
        </w:rPr>
        <w:t>.0</w:t>
      </w:r>
      <w:r w:rsidR="006F26BC">
        <w:rPr>
          <w:rFonts w:ascii="Arial Narrow" w:hAnsi="Arial Narrow"/>
          <w:sz w:val="24"/>
          <w:szCs w:val="24"/>
        </w:rPr>
        <w:t>6</w:t>
      </w:r>
      <w:r w:rsidRPr="005F4132">
        <w:rPr>
          <w:rFonts w:ascii="Arial Narrow" w:hAnsi="Arial Narrow"/>
          <w:sz w:val="24"/>
          <w:szCs w:val="24"/>
        </w:rPr>
        <w:t>.2020</w:t>
      </w:r>
    </w:p>
    <w:p w14:paraId="03E1B149" w14:textId="120C0A32" w:rsidR="00817F0F" w:rsidRDefault="00817F0F" w:rsidP="00817F0F">
      <w:pPr>
        <w:jc w:val="both"/>
        <w:rPr>
          <w:rFonts w:ascii="Arial Narrow" w:hAnsi="Arial Narrow"/>
          <w:sz w:val="24"/>
          <w:szCs w:val="24"/>
        </w:rPr>
      </w:pPr>
      <w:r>
        <w:rPr>
          <w:rFonts w:ascii="Arial Narrow" w:hAnsi="Arial Narrow"/>
          <w:sz w:val="24"/>
          <w:szCs w:val="24"/>
        </w:rPr>
        <w:t>Den Ausgangspunkt der Bearbeitung bilden die Biotoptypen der „</w:t>
      </w:r>
      <w:r w:rsidRPr="00A775D3">
        <w:rPr>
          <w:rFonts w:ascii="Arial Narrow" w:hAnsi="Arial Narrow"/>
          <w:bCs/>
          <w:sz w:val="24"/>
          <w:szCs w:val="24"/>
        </w:rPr>
        <w:t xml:space="preserve">Einstufungen der Biotoptypen </w:t>
      </w:r>
      <w:r w:rsidR="00522B17">
        <w:rPr>
          <w:rFonts w:ascii="Arial Narrow" w:hAnsi="Arial Narrow"/>
          <w:bCs/>
          <w:sz w:val="24"/>
          <w:szCs w:val="24"/>
        </w:rPr>
        <w:t xml:space="preserve">der Anlage 3 </w:t>
      </w:r>
      <w:r w:rsidR="00522B17" w:rsidRPr="00522B17">
        <w:rPr>
          <w:rFonts w:ascii="Arial Narrow" w:hAnsi="Arial Narrow"/>
          <w:bCs/>
          <w:sz w:val="24"/>
          <w:szCs w:val="24"/>
        </w:rPr>
        <w:t>der „</w:t>
      </w:r>
      <w:r w:rsidR="00522B17" w:rsidRPr="00522B17">
        <w:rPr>
          <w:rFonts w:ascii="Arial Narrow" w:hAnsi="Arial Narrow"/>
          <w:sz w:val="24"/>
          <w:szCs w:val="24"/>
        </w:rPr>
        <w:t>Verordnung über die Durchführung von Kompensationsmaßnahmen, das Führen von Ökokonten, deren Handelbarkeit und die Festsetzung von Ersatzzahlungen, deren Handelbarkeit und die Festsetzung von Ersatzzahlungen“</w:t>
      </w:r>
      <w:r w:rsidRPr="00522B17">
        <w:rPr>
          <w:rFonts w:ascii="Arial Narrow" w:hAnsi="Arial Narrow"/>
          <w:sz w:val="24"/>
          <w:szCs w:val="24"/>
        </w:rPr>
        <w:t>, die</w:t>
      </w:r>
      <w:r>
        <w:rPr>
          <w:rFonts w:ascii="Arial Narrow" w:hAnsi="Arial Narrow"/>
          <w:sz w:val="24"/>
          <w:szCs w:val="24"/>
        </w:rPr>
        <w:t xml:space="preserve"> mit ihren Codes (Spalte 1) und textlichen Bezeichnungen (Spalte </w:t>
      </w:r>
      <w:r w:rsidR="00522B17">
        <w:rPr>
          <w:rFonts w:ascii="Arial Narrow" w:hAnsi="Arial Narrow"/>
          <w:sz w:val="24"/>
          <w:szCs w:val="24"/>
        </w:rPr>
        <w:t>3</w:t>
      </w:r>
      <w:r>
        <w:rPr>
          <w:rFonts w:ascii="Arial Narrow" w:hAnsi="Arial Narrow"/>
          <w:sz w:val="24"/>
          <w:szCs w:val="24"/>
        </w:rPr>
        <w:t>) in die Tabelle des Übersetzungssch</w:t>
      </w:r>
      <w:r w:rsidR="00522B17">
        <w:rPr>
          <w:rFonts w:ascii="Arial Narrow" w:hAnsi="Arial Narrow"/>
          <w:sz w:val="24"/>
          <w:szCs w:val="24"/>
        </w:rPr>
        <w:t>lüssels übernommen werden. Den hessischen</w:t>
      </w:r>
      <w:r>
        <w:rPr>
          <w:rFonts w:ascii="Arial Narrow" w:hAnsi="Arial Narrow"/>
          <w:sz w:val="24"/>
          <w:szCs w:val="24"/>
        </w:rPr>
        <w:t xml:space="preserve"> Biotoptypen werden im nächsten Schritt die entsprechenden Biotoptypencodes der Anlage 2 zu</w:t>
      </w:r>
      <w:r w:rsidR="00425E64">
        <w:rPr>
          <w:rFonts w:ascii="Arial Narrow" w:hAnsi="Arial Narrow"/>
          <w:sz w:val="24"/>
          <w:szCs w:val="24"/>
        </w:rPr>
        <w:t>r</w:t>
      </w:r>
      <w:r>
        <w:rPr>
          <w:rFonts w:ascii="Arial Narrow" w:hAnsi="Arial Narrow"/>
          <w:sz w:val="24"/>
          <w:szCs w:val="24"/>
        </w:rPr>
        <w:t xml:space="preserve"> </w:t>
      </w:r>
      <w:proofErr w:type="spellStart"/>
      <w:r>
        <w:rPr>
          <w:rFonts w:ascii="Arial Narrow" w:hAnsi="Arial Narrow"/>
          <w:sz w:val="24"/>
          <w:szCs w:val="24"/>
        </w:rPr>
        <w:t>BKompV</w:t>
      </w:r>
      <w:proofErr w:type="spellEnd"/>
      <w:r>
        <w:rPr>
          <w:rFonts w:ascii="Arial Narrow" w:hAnsi="Arial Narrow"/>
          <w:sz w:val="24"/>
          <w:szCs w:val="24"/>
        </w:rPr>
        <w:t xml:space="preserve"> 2020 zugeordnet (Spalte 4).</w:t>
      </w:r>
    </w:p>
    <w:p w14:paraId="4811CBB8" w14:textId="77777777" w:rsidR="004B434D" w:rsidRDefault="004B434D" w:rsidP="00817F0F">
      <w:pPr>
        <w:jc w:val="both"/>
        <w:rPr>
          <w:rFonts w:ascii="Arial Narrow" w:hAnsi="Arial Narrow"/>
          <w:sz w:val="24"/>
          <w:szCs w:val="24"/>
        </w:rPr>
      </w:pPr>
    </w:p>
    <w:p w14:paraId="045ADDAB" w14:textId="1F6A3220" w:rsidR="00817F0F" w:rsidRDefault="00817F0F" w:rsidP="00817F0F">
      <w:pPr>
        <w:jc w:val="both"/>
        <w:rPr>
          <w:rFonts w:ascii="Arial Narrow" w:hAnsi="Arial Narrow"/>
          <w:sz w:val="24"/>
          <w:szCs w:val="24"/>
        </w:rPr>
      </w:pPr>
      <w:r>
        <w:rPr>
          <w:rFonts w:ascii="Arial Narrow" w:hAnsi="Arial Narrow"/>
          <w:sz w:val="24"/>
          <w:szCs w:val="24"/>
        </w:rPr>
        <w:t>Dabei sind die folgenden vier Fallkonstellationen möglich:</w:t>
      </w:r>
    </w:p>
    <w:p w14:paraId="2CF699AD" w14:textId="72F7DFC9"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Soweit eine eindeutige Zuordnung möglich ist, erscheint in dem jeweiligen Feld in Spalte 5 nur der Code des entsprechenden Biotoptyps und der in Anlage 2 zugeordnete Punktwert. Dieser Wert wird als Erge</w:t>
      </w:r>
      <w:r w:rsidR="00B82522">
        <w:rPr>
          <w:rFonts w:ascii="Arial Narrow" w:hAnsi="Arial Narrow"/>
          <w:sz w:val="24"/>
          <w:szCs w:val="24"/>
        </w:rPr>
        <w:t>bnis der Übersetzung in Spalte 4</w:t>
      </w:r>
      <w:r w:rsidRPr="003072AF">
        <w:rPr>
          <w:rFonts w:ascii="Arial Narrow" w:hAnsi="Arial Narrow"/>
          <w:sz w:val="24"/>
          <w:szCs w:val="24"/>
        </w:rPr>
        <w:t xml:space="preserve"> eingetragen.</w:t>
      </w:r>
    </w:p>
    <w:p w14:paraId="0B72504D" w14:textId="449B060D"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die Biotoptypen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w:t>
      </w:r>
      <w:r w:rsidRPr="001E64D3">
        <w:rPr>
          <w:rFonts w:ascii="Arial Narrow" w:hAnsi="Arial Narrow"/>
          <w:sz w:val="24"/>
          <w:szCs w:val="24"/>
        </w:rPr>
        <w:t xml:space="preserve"> </w:t>
      </w:r>
      <w:r w:rsidRPr="003072AF">
        <w:rPr>
          <w:rFonts w:ascii="Arial Narrow" w:hAnsi="Arial Narrow"/>
          <w:sz w:val="24"/>
          <w:szCs w:val="24"/>
        </w:rPr>
        <w:t xml:space="preserve">eine größere Differenzierung als die der </w:t>
      </w:r>
      <w:r w:rsidR="00522B17">
        <w:rPr>
          <w:rFonts w:ascii="Arial Narrow" w:hAnsi="Arial Narrow"/>
          <w:sz w:val="24"/>
          <w:szCs w:val="24"/>
        </w:rPr>
        <w:t>Anlage 3 der Hessischen KV</w:t>
      </w:r>
      <w:r>
        <w:rPr>
          <w:rFonts w:ascii="Arial Narrow" w:hAnsi="Arial Narrow"/>
          <w:bCs/>
          <w:sz w:val="24"/>
          <w:szCs w:val="24"/>
        </w:rPr>
        <w:t xml:space="preserve"> </w:t>
      </w:r>
      <w:r w:rsidRPr="003072AF">
        <w:rPr>
          <w:rFonts w:ascii="Arial Narrow" w:hAnsi="Arial Narrow"/>
          <w:sz w:val="24"/>
          <w:szCs w:val="24"/>
        </w:rPr>
        <w:t>aufweisen, werden zunächst die einschlägigen Biotoptypen zugeordnet und sodann aus deren Werten der Ergebniswert der Übersetzung gebildet. Dabei wird teilweise der arithmetische Mittelwert gebildet, teilweise erfolgt eine Gewichtung nach dem Grad der Entsprechung. Diese ist an der Formulierung „vgl. (insb.) ... sowie/und“ erkennbar.</w:t>
      </w:r>
    </w:p>
    <w:p w14:paraId="3B7F5444" w14:textId="11F9E916"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eine größere Differenzierung der </w:t>
      </w:r>
      <w:r w:rsidR="00522B17">
        <w:rPr>
          <w:rFonts w:ascii="Arial Narrow" w:hAnsi="Arial Narrow"/>
          <w:sz w:val="24"/>
          <w:szCs w:val="24"/>
        </w:rPr>
        <w:t>hessischen</w:t>
      </w:r>
      <w:r w:rsidRPr="003072AF">
        <w:rPr>
          <w:rFonts w:ascii="Arial Narrow" w:hAnsi="Arial Narrow"/>
          <w:sz w:val="24"/>
          <w:szCs w:val="24"/>
        </w:rPr>
        <w:t xml:space="preserve"> Biotoptypen gegeben ist, erfolgt eine Differenzierung des Codes bzw. Punktwerts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 xml:space="preserve">) </w:t>
      </w:r>
      <w:r w:rsidRPr="003072AF">
        <w:rPr>
          <w:rFonts w:ascii="Arial Narrow" w:hAnsi="Arial Narrow"/>
          <w:sz w:val="24"/>
          <w:szCs w:val="24"/>
        </w:rPr>
        <w:t>im Wege einer Auf- bzw. Abwertung von in der Regel 1 bis 3 Wertpunkten</w:t>
      </w:r>
      <w:r>
        <w:rPr>
          <w:rFonts w:ascii="Arial Narrow" w:hAnsi="Arial Narrow"/>
          <w:sz w:val="24"/>
          <w:szCs w:val="24"/>
        </w:rPr>
        <w:t>.</w:t>
      </w:r>
      <w:r w:rsidRPr="003072AF">
        <w:rPr>
          <w:rFonts w:ascii="Arial Narrow" w:hAnsi="Arial Narrow"/>
          <w:sz w:val="24"/>
          <w:szCs w:val="24"/>
        </w:rPr>
        <w:t xml:space="preserve"> Der errechnete Wert wird als Ergebnis der Übersetzung in Spalte </w:t>
      </w:r>
      <w:r w:rsidR="00522B17">
        <w:rPr>
          <w:rFonts w:ascii="Arial Narrow" w:hAnsi="Arial Narrow"/>
          <w:sz w:val="24"/>
          <w:szCs w:val="24"/>
        </w:rPr>
        <w:t>4</w:t>
      </w:r>
      <w:r w:rsidRPr="003072AF">
        <w:rPr>
          <w:rFonts w:ascii="Arial Narrow" w:hAnsi="Arial Narrow"/>
          <w:sz w:val="24"/>
          <w:szCs w:val="24"/>
        </w:rPr>
        <w:t xml:space="preserve"> eingetragen.</w:t>
      </w:r>
    </w:p>
    <w:p w14:paraId="3B2DA572" w14:textId="19858360" w:rsidR="00177A29"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In Einzelfällen, in denen zur angemessenen Übersetzung der Biotoptypen der </w:t>
      </w:r>
      <w:proofErr w:type="spellStart"/>
      <w:r w:rsidRPr="003072AF">
        <w:rPr>
          <w:rFonts w:ascii="Arial Narrow" w:hAnsi="Arial Narrow"/>
          <w:sz w:val="24"/>
          <w:szCs w:val="24"/>
        </w:rPr>
        <w:t>BKompV</w:t>
      </w:r>
      <w:proofErr w:type="spellEnd"/>
      <w:r w:rsidRPr="003072AF">
        <w:rPr>
          <w:rFonts w:ascii="Arial Narrow" w:hAnsi="Arial Narrow"/>
          <w:sz w:val="24"/>
          <w:szCs w:val="24"/>
        </w:rPr>
        <w:t xml:space="preserve"> eine größere Differenzierung der </w:t>
      </w:r>
      <w:r>
        <w:rPr>
          <w:rFonts w:ascii="Arial Narrow" w:hAnsi="Arial Narrow"/>
          <w:sz w:val="24"/>
          <w:szCs w:val="24"/>
        </w:rPr>
        <w:t>niedersächsischen</w:t>
      </w:r>
      <w:r w:rsidRPr="003072AF">
        <w:rPr>
          <w:rFonts w:ascii="Arial Narrow" w:hAnsi="Arial Narrow"/>
          <w:sz w:val="24"/>
          <w:szCs w:val="24"/>
        </w:rPr>
        <w:t xml:space="preserve"> Biotoptypen für unabdingbar erachtet wird, werden diese in Spalte </w:t>
      </w:r>
      <w:r w:rsidR="00522B17">
        <w:rPr>
          <w:rFonts w:ascii="Arial Narrow" w:hAnsi="Arial Narrow"/>
          <w:sz w:val="24"/>
          <w:szCs w:val="24"/>
        </w:rPr>
        <w:t>3</w:t>
      </w:r>
      <w:r w:rsidRPr="003072AF">
        <w:rPr>
          <w:rFonts w:ascii="Arial Narrow" w:hAnsi="Arial Narrow"/>
          <w:sz w:val="24"/>
          <w:szCs w:val="24"/>
        </w:rPr>
        <w:t xml:space="preserve"> um die entsprechenden Aspekte in roter kursiver Schrift</w:t>
      </w:r>
      <w:r w:rsidR="00B82522">
        <w:rPr>
          <w:rFonts w:ascii="Arial Narrow" w:hAnsi="Arial Narrow"/>
          <w:sz w:val="24"/>
          <w:szCs w:val="24"/>
        </w:rPr>
        <w:t xml:space="preserve"> ergänzt. Dies betrifft v.a.</w:t>
      </w:r>
      <w:r w:rsidRPr="003072AF">
        <w:rPr>
          <w:rFonts w:ascii="Arial Narrow" w:hAnsi="Arial Narrow"/>
          <w:sz w:val="24"/>
          <w:szCs w:val="24"/>
        </w:rPr>
        <w:t xml:space="preserve"> die Unterscheidung </w:t>
      </w:r>
      <w:r>
        <w:rPr>
          <w:rFonts w:ascii="Arial Narrow" w:hAnsi="Arial Narrow"/>
          <w:sz w:val="24"/>
          <w:szCs w:val="24"/>
        </w:rPr>
        <w:t>dreier Waldaltersstufen</w:t>
      </w:r>
      <w:r w:rsidR="00B82522">
        <w:rPr>
          <w:rFonts w:ascii="Arial Narrow" w:hAnsi="Arial Narrow"/>
          <w:sz w:val="24"/>
          <w:szCs w:val="24"/>
        </w:rPr>
        <w:t>.</w:t>
      </w:r>
    </w:p>
    <w:p w14:paraId="33A6DB9C" w14:textId="55D55EEF" w:rsidR="004C65F8" w:rsidRDefault="004C65F8" w:rsidP="0030190F">
      <w:pPr>
        <w:jc w:val="both"/>
        <w:rPr>
          <w:rFonts w:ascii="Arial Narrow" w:hAnsi="Arial Narrow"/>
          <w:sz w:val="24"/>
          <w:szCs w:val="24"/>
        </w:rPr>
      </w:pPr>
    </w:p>
    <w:sectPr w:rsidR="004C65F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49C"/>
    <w:rsid w:val="0008730E"/>
    <w:rsid w:val="000A1C3C"/>
    <w:rsid w:val="000C1370"/>
    <w:rsid w:val="001361AD"/>
    <w:rsid w:val="0014542D"/>
    <w:rsid w:val="00177A29"/>
    <w:rsid w:val="001824D8"/>
    <w:rsid w:val="00185218"/>
    <w:rsid w:val="001A6BBD"/>
    <w:rsid w:val="001B0DC7"/>
    <w:rsid w:val="001E64D3"/>
    <w:rsid w:val="001F42B7"/>
    <w:rsid w:val="001F7B12"/>
    <w:rsid w:val="00202614"/>
    <w:rsid w:val="00273670"/>
    <w:rsid w:val="0030190F"/>
    <w:rsid w:val="00304EB0"/>
    <w:rsid w:val="003072AF"/>
    <w:rsid w:val="003731E8"/>
    <w:rsid w:val="0038483C"/>
    <w:rsid w:val="003B0548"/>
    <w:rsid w:val="004150E5"/>
    <w:rsid w:val="0042306C"/>
    <w:rsid w:val="00424AF9"/>
    <w:rsid w:val="00425E64"/>
    <w:rsid w:val="004A486A"/>
    <w:rsid w:val="004A5548"/>
    <w:rsid w:val="004B434D"/>
    <w:rsid w:val="004C65F8"/>
    <w:rsid w:val="004E71E4"/>
    <w:rsid w:val="00516E77"/>
    <w:rsid w:val="00522B17"/>
    <w:rsid w:val="00533BB3"/>
    <w:rsid w:val="00582251"/>
    <w:rsid w:val="00596782"/>
    <w:rsid w:val="005F4132"/>
    <w:rsid w:val="00620E29"/>
    <w:rsid w:val="00647AAF"/>
    <w:rsid w:val="006C7389"/>
    <w:rsid w:val="006F26BC"/>
    <w:rsid w:val="00704A90"/>
    <w:rsid w:val="00747787"/>
    <w:rsid w:val="00761F14"/>
    <w:rsid w:val="007900A6"/>
    <w:rsid w:val="00794A29"/>
    <w:rsid w:val="00794F0D"/>
    <w:rsid w:val="007C4B21"/>
    <w:rsid w:val="007C6EF1"/>
    <w:rsid w:val="008051C4"/>
    <w:rsid w:val="00817F0F"/>
    <w:rsid w:val="008B6651"/>
    <w:rsid w:val="008C08F3"/>
    <w:rsid w:val="00941002"/>
    <w:rsid w:val="00960006"/>
    <w:rsid w:val="00962C1A"/>
    <w:rsid w:val="009941B5"/>
    <w:rsid w:val="009F5BB3"/>
    <w:rsid w:val="00A27349"/>
    <w:rsid w:val="00A37756"/>
    <w:rsid w:val="00A92726"/>
    <w:rsid w:val="00AB067C"/>
    <w:rsid w:val="00AE117A"/>
    <w:rsid w:val="00AE5983"/>
    <w:rsid w:val="00B80560"/>
    <w:rsid w:val="00B82522"/>
    <w:rsid w:val="00B84270"/>
    <w:rsid w:val="00B846C0"/>
    <w:rsid w:val="00BC224B"/>
    <w:rsid w:val="00BF1CB4"/>
    <w:rsid w:val="00C20F62"/>
    <w:rsid w:val="00C41983"/>
    <w:rsid w:val="00C5098B"/>
    <w:rsid w:val="00C60997"/>
    <w:rsid w:val="00CB04AA"/>
    <w:rsid w:val="00CB451A"/>
    <w:rsid w:val="00CD50E3"/>
    <w:rsid w:val="00D85B0A"/>
    <w:rsid w:val="00D961C3"/>
    <w:rsid w:val="00DD0EC4"/>
    <w:rsid w:val="00E01205"/>
    <w:rsid w:val="00E511F0"/>
    <w:rsid w:val="00E6649C"/>
    <w:rsid w:val="00EA09AE"/>
    <w:rsid w:val="00EC0AF8"/>
    <w:rsid w:val="00EE5DC9"/>
    <w:rsid w:val="00F00CA1"/>
    <w:rsid w:val="00F22E01"/>
    <w:rsid w:val="00F375EA"/>
    <w:rsid w:val="00F51B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EB5"/>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84270"/>
    <w:rPr>
      <w:sz w:val="16"/>
      <w:szCs w:val="16"/>
    </w:rPr>
  </w:style>
  <w:style w:type="paragraph" w:styleId="Kommentartext">
    <w:name w:val="annotation text"/>
    <w:basedOn w:val="Standard"/>
    <w:link w:val="KommentartextZchn"/>
    <w:uiPriority w:val="99"/>
    <w:semiHidden/>
    <w:unhideWhenUsed/>
    <w:rsid w:val="00B842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270"/>
    <w:rPr>
      <w:sz w:val="20"/>
      <w:szCs w:val="20"/>
    </w:rPr>
  </w:style>
  <w:style w:type="paragraph" w:styleId="Kommentarthema">
    <w:name w:val="annotation subject"/>
    <w:basedOn w:val="Kommentartext"/>
    <w:next w:val="Kommentartext"/>
    <w:link w:val="KommentarthemaZchn"/>
    <w:uiPriority w:val="99"/>
    <w:semiHidden/>
    <w:unhideWhenUsed/>
    <w:rsid w:val="00B84270"/>
    <w:rPr>
      <w:b/>
      <w:bCs/>
    </w:rPr>
  </w:style>
  <w:style w:type="character" w:customStyle="1" w:styleId="KommentarthemaZchn">
    <w:name w:val="Kommentarthema Zchn"/>
    <w:basedOn w:val="KommentartextZchn"/>
    <w:link w:val="Kommentarthema"/>
    <w:uiPriority w:val="99"/>
    <w:semiHidden/>
    <w:rsid w:val="00B84270"/>
    <w:rPr>
      <w:b/>
      <w:bCs/>
      <w:sz w:val="20"/>
      <w:szCs w:val="20"/>
    </w:rPr>
  </w:style>
  <w:style w:type="paragraph" w:styleId="Sprechblasentext">
    <w:name w:val="Balloon Text"/>
    <w:basedOn w:val="Standard"/>
    <w:link w:val="SprechblasentextZchn"/>
    <w:uiPriority w:val="99"/>
    <w:semiHidden/>
    <w:unhideWhenUsed/>
    <w:rsid w:val="00B84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4270"/>
    <w:rPr>
      <w:rFonts w:ascii="Segoe UI" w:hAnsi="Segoe UI" w:cs="Segoe UI"/>
      <w:sz w:val="18"/>
      <w:szCs w:val="18"/>
    </w:rPr>
  </w:style>
  <w:style w:type="paragraph" w:styleId="Listenabsatz">
    <w:name w:val="List Paragraph"/>
    <w:basedOn w:val="Standard"/>
    <w:uiPriority w:val="34"/>
    <w:qFormat/>
    <w:rsid w:val="001361AD"/>
    <w:pPr>
      <w:ind w:left="720"/>
      <w:contextualSpacing/>
    </w:pPr>
  </w:style>
  <w:style w:type="table" w:styleId="Tabellenraster">
    <w:name w:val="Table Grid"/>
    <w:basedOn w:val="NormaleTabelle"/>
    <w:uiPriority w:val="39"/>
    <w:rsid w:val="008B6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2029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Thore</cp:lastModifiedBy>
  <cp:revision>3</cp:revision>
  <dcterms:created xsi:type="dcterms:W3CDTF">2020-06-02T09:49:00Z</dcterms:created>
  <dcterms:modified xsi:type="dcterms:W3CDTF">2020-06-02T09:49:00Z</dcterms:modified>
</cp:coreProperties>
</file>